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Ind w:w="96" w:type="dxa"/>
        <w:tblLook w:val="04A0"/>
      </w:tblPr>
      <w:tblGrid>
        <w:gridCol w:w="626"/>
        <w:gridCol w:w="6560"/>
        <w:gridCol w:w="1400"/>
        <w:gridCol w:w="1300"/>
      </w:tblGrid>
      <w:tr w:rsidR="00134419" w:rsidRPr="00134419" w:rsidTr="00134419">
        <w:trPr>
          <w:trHeight w:val="37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НСТ "Электрик"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37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ПРИНЯТА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На общем собрании товарищества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собственников недвижимости НСТ "Электрик"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Протолок №_______ от ____________2023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13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2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УТВЕРЖДАЮ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Председатель правления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В.Н.Яковлев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13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32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ПРИХОДНО-РАСХОДНАЯ СМЕТА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6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2023 год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16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60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№№ </w:t>
            </w:r>
            <w:proofErr w:type="spellStart"/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Наименование исходных данных и статей 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8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Количество членов общества, чел.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Количество собственников, заключивших </w:t>
            </w:r>
            <w:proofErr w:type="spellStart"/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инд-ный</w:t>
            </w:r>
            <w:proofErr w:type="spellEnd"/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договор, чел.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Количество земельных участков (кадастровых номеров)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Площадь земель под участками (кадастровыми номерами), соток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1 816,29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 том числе: в собственности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1 768,67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                   неоформленные 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47,62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Площадь земель общего пользования (ЗОП), соток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344,71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Площадь земель, не оформленных в собственность (ЗОП), соток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6B9B8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47,62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14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8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ФОТ списочного состава ВСЕГО, руб.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1 433 350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8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Председатель (11 мес.*26 709 + </w:t>
            </w:r>
            <w:proofErr w:type="spellStart"/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отп</w:t>
            </w:r>
            <w:proofErr w:type="spellEnd"/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320 421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Заместитель председателя (5 мес.*18 444  + </w:t>
            </w:r>
            <w:proofErr w:type="spellStart"/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комп.отп</w:t>
            </w:r>
            <w:proofErr w:type="spellEnd"/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99 615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Бухгалтер-кассир (11 мес.*21 750 + </w:t>
            </w:r>
            <w:proofErr w:type="spellStart"/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отп</w:t>
            </w:r>
            <w:proofErr w:type="spellEnd"/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261 000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Сторож (12 мес.*17 661 + </w:t>
            </w:r>
            <w:proofErr w:type="spellStart"/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отп</w:t>
            </w:r>
            <w:proofErr w:type="spellEnd"/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228 897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Водолей (5 мес.*17 661*0,6 ставки)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57 768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Электрик НЛЭП  (5 мес.*17 661*0,7 ставки + </w:t>
            </w:r>
            <w:proofErr w:type="spellStart"/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комп.отп</w:t>
            </w:r>
            <w:proofErr w:type="spellEnd"/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67 034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Разнорабочий ( 11 мес.*17 661 + </w:t>
            </w:r>
            <w:proofErr w:type="spellStart"/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отп</w:t>
            </w:r>
            <w:proofErr w:type="spellEnd"/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212 280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Стимулирующий (поощрительный) фонд для списочного состава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8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НДФЛ 13%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186 335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8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Страховые взносы 30,2% ФОТ, руб.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432 872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8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Противопожарные и охранные мероприятия, руб.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30 000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противопожарные мероприятия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45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охранные мероприятия (содержание и ремонт систем охраны и видеонаблюдения, ворот и пр.)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30 000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8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сетей водоснабжения, руб.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48 000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подготовка системы водоснабжения к летнему и зимнему сезонам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18 000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текущий ремонт, плановая замена комплектующих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30 000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8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электросетей, руб.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460 000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долевое обслуживание ВЛЭП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обслуживание НЛЭП  подрядной организацией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30 000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текущий ремонт, плановая замена комплектующих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замена проводов на СИП по улицам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420 000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4419" w:rsidRPr="00134419" w:rsidTr="00134419">
        <w:trPr>
          <w:trHeight w:val="28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Внутреннее потребление электроэнергии, руб.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197 260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работа насоса на полив (22950кВт)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78 030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освещение улиц (3500кВт)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11 900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дом сторожа (3500кВт)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11 900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правление(1000кВт)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3 400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ворота (185кВт)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видеонаблюдение(4380 кВт)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14 900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небаланс по факту 2022 года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76 500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8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и благоустройство общей территории, руб.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220 000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содержание внутренних проездов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200 000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благоустройство территории (освещение, информационные указатели и пр.)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20 000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8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Вывоз ТБО, руб.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ru-RU"/>
              </w:rPr>
              <w:t>300 000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8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дома сторожа и правления, руб.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51 000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отопление (дрова, уголь с доставкой) и газ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15 000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текущий ремонт дома сторожа и правления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страхование дома сторожа и бани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12 000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мебель и инвентарь в правление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корм для собак (12 мес.*2000)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24 000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8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расходы, руб. 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211 018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отчисления в областной Совет садоводов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16 250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аренда ЗОП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61 000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банковское обслуживание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24 500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мобильная связь (</w:t>
            </w:r>
            <w:proofErr w:type="spellStart"/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председатель,бухгалтер,сторож,зам.председателя</w:t>
            </w:r>
            <w:proofErr w:type="spellEnd"/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2 650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мобильный интернет  ( 5мес.*1000)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5 000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юридические услуги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74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 xml:space="preserve">организационные расходы (приобретение и содержание орг.техники, расходные </w:t>
            </w:r>
            <w:proofErr w:type="spellStart"/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материалы,канц.товары,бланки</w:t>
            </w:r>
            <w:proofErr w:type="spellEnd"/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 xml:space="preserve">, аренда помещения для проведения общего </w:t>
            </w:r>
            <w:proofErr w:type="spellStart"/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собранияи</w:t>
            </w:r>
            <w:proofErr w:type="spellEnd"/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 xml:space="preserve"> и другие </w:t>
            </w:r>
            <w:proofErr w:type="spellStart"/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оргмероприятия</w:t>
            </w:r>
            <w:proofErr w:type="spellEnd"/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15 000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49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 xml:space="preserve">приобретение, содержание и ремонт </w:t>
            </w:r>
            <w:proofErr w:type="spellStart"/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хоз.инвентаря</w:t>
            </w:r>
            <w:proofErr w:type="spellEnd"/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, прочие расходные материалы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 xml:space="preserve">бензин для </w:t>
            </w:r>
            <w:proofErr w:type="spellStart"/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хоз.нужд</w:t>
            </w:r>
            <w:proofErr w:type="spellEnd"/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5 000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>непредвиденные расходы (устранение аварийных ситуаций, другие незапланированные расходы)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ru-RU"/>
              </w:rPr>
              <w:t>61 618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43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2D69A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смете, руб.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2D69A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3 383 500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Расчет затрат на полив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затраты по смете на полив, руб.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208 630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затраты по смете без полива, руб.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3 174 870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площадь под </w:t>
            </w:r>
            <w:proofErr w:type="spellStart"/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полив,соток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1 642,23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площадь без полива, соток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174,06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затраты на полив 1 сотки, руб.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483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Членский взнос на 1 сотку без полива, руб.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1 750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Членский взнос на 1 сотку с поливом, руб.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1 875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5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Членский взнос на 1 сотку за неприватизированный участок увеличивается на, руб.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5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Размер возмещения затрат по обеспечению общества электроэнергией за 1 кВт, руб.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5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Целевые взносы с участков по ул. Набережная (2-я часть)  на подключение электросетей ВСЕГО, руб.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</w:t>
            </w: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ивидуал</w:t>
            </w:r>
            <w:proofErr w:type="spellEnd"/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. расчет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5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15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43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Постатейная расшифровка затрат на 1 сотку, руб.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 полива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поливом</w:t>
            </w: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690</w:t>
            </w: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НДФЛ и Страховые взносы 30,2%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Противопожарные и охранные мероприятия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Содержание сетей водоснабжения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Содержание электросетей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Внутреннее потребление электроэнергии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Содержание благоустройство общей территории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Вывоз ТБО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Содержание дома сторожа и 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</w:tr>
      <w:tr w:rsidR="00134419" w:rsidRPr="00134419" w:rsidTr="00134419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</w:tr>
      <w:tr w:rsidR="00134419" w:rsidRPr="00134419" w:rsidTr="0013441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1 750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419" w:rsidRPr="00134419" w:rsidRDefault="00134419" w:rsidP="001344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41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1 875</w:t>
            </w:r>
          </w:p>
        </w:tc>
      </w:tr>
    </w:tbl>
    <w:p w:rsidR="00AA3DEA" w:rsidRDefault="00AA3DEA"/>
    <w:sectPr w:rsidR="00AA3DEA" w:rsidSect="00AA3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A59E8"/>
    <w:rsid w:val="00134419"/>
    <w:rsid w:val="00AA3DEA"/>
    <w:rsid w:val="00BA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689</Words>
  <Characters>3931</Characters>
  <Application>Microsoft Office Word</Application>
  <DocSecurity>0</DocSecurity>
  <Lines>32</Lines>
  <Paragraphs>9</Paragraphs>
  <ScaleCrop>false</ScaleCrop>
  <Company>Microsoft</Company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</dc:creator>
  <cp:keywords/>
  <dc:description/>
  <cp:lastModifiedBy>лебедева</cp:lastModifiedBy>
  <cp:revision>3</cp:revision>
  <dcterms:created xsi:type="dcterms:W3CDTF">2023-04-17T10:35:00Z</dcterms:created>
  <dcterms:modified xsi:type="dcterms:W3CDTF">2023-04-17T10:38:00Z</dcterms:modified>
</cp:coreProperties>
</file>